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1E58A285" w:rsidR="00FC4712" w:rsidRPr="00F6791C" w:rsidRDefault="00FC4712" w:rsidP="00FC4712">
      <w:pPr>
        <w:jc w:val="center"/>
      </w:pPr>
      <w:r w:rsidRPr="00F6791C">
        <w:rPr>
          <w:b/>
          <w:bCs/>
          <w:sz w:val="28"/>
          <w:szCs w:val="28"/>
        </w:rPr>
        <w:t>Постачальника ТОВ «</w:t>
      </w:r>
      <w:r w:rsidR="005C103D">
        <w:rPr>
          <w:b/>
          <w:bCs/>
          <w:sz w:val="28"/>
          <w:szCs w:val="28"/>
        </w:rPr>
        <w:t xml:space="preserve">ЛЬВІВГАЗ </w:t>
      </w:r>
      <w:r w:rsidRPr="00F6791C">
        <w:rPr>
          <w:b/>
          <w:bCs/>
          <w:sz w:val="28"/>
          <w:szCs w:val="28"/>
        </w:rPr>
        <w:t>ЗБУТ» (далі – Постачальник)</w:t>
      </w:r>
      <w:r w:rsidRPr="00F6791C">
        <w:t xml:space="preserve"> </w:t>
      </w:r>
    </w:p>
    <w:p w14:paraId="64BA1517" w14:textId="77777777" w:rsidR="00192F9D" w:rsidRPr="00AA01AC" w:rsidRDefault="00FC4712" w:rsidP="00192F9D">
      <w:pPr>
        <w:jc w:val="center"/>
        <w:rPr>
          <w:b/>
          <w:bCs/>
          <w:sz w:val="28"/>
          <w:szCs w:val="28"/>
        </w:rPr>
      </w:pPr>
      <w:r w:rsidRPr="00AA01AC">
        <w:rPr>
          <w:b/>
          <w:bCs/>
          <w:sz w:val="28"/>
          <w:szCs w:val="28"/>
        </w:rPr>
        <w:t xml:space="preserve">від </w:t>
      </w:r>
      <w:r w:rsidR="00192F9D" w:rsidRPr="00AA01AC">
        <w:rPr>
          <w:b/>
          <w:bCs/>
          <w:sz w:val="28"/>
          <w:szCs w:val="28"/>
        </w:rPr>
        <w:t>26.05.2021 р.</w:t>
      </w:r>
    </w:p>
    <w:p w14:paraId="43A01B18" w14:textId="51C7FB0E" w:rsidR="00FC4712" w:rsidRPr="00AA01AC" w:rsidRDefault="00FC4712" w:rsidP="00192F9D">
      <w:pPr>
        <w:jc w:val="center"/>
        <w:rPr>
          <w:sz w:val="28"/>
          <w:szCs w:val="28"/>
        </w:rPr>
      </w:pPr>
    </w:p>
    <w:p w14:paraId="703C484C" w14:textId="5CF14D7A"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 xml:space="preserve">1. Постачання природного газу побутовим споживачам Постачальника на умовах Комерційної пропозиції «ТВІЙ ГАЗ РІВНОМІРНИЙ ПЛАТІЖ» здійснюється за ціною, що становить </w:t>
      </w:r>
      <w:r w:rsidR="001124A3" w:rsidRPr="00AA01AC">
        <w:rPr>
          <w:sz w:val="28"/>
          <w:szCs w:val="28"/>
          <w:lang w:val="uk-UA"/>
        </w:rPr>
        <w:t>6,66</w:t>
      </w:r>
      <w:r w:rsidRPr="00AA01AC">
        <w:rPr>
          <w:sz w:val="28"/>
          <w:szCs w:val="28"/>
          <w:lang w:val="uk-UA"/>
        </w:rPr>
        <w:t xml:space="preserve"> грн. за метр кубічний, крім того ПДВ 20% – </w:t>
      </w:r>
      <w:r w:rsidR="001124A3" w:rsidRPr="00AA01AC">
        <w:rPr>
          <w:sz w:val="28"/>
          <w:szCs w:val="28"/>
          <w:lang w:val="uk-UA"/>
        </w:rPr>
        <w:t>1,33</w:t>
      </w:r>
      <w:r w:rsidRPr="00AA01AC">
        <w:rPr>
          <w:sz w:val="28"/>
          <w:szCs w:val="28"/>
          <w:lang w:val="uk-UA"/>
        </w:rPr>
        <w:t xml:space="preserve"> грн., всього з ПДВ – </w:t>
      </w:r>
      <w:r w:rsidR="00415D11" w:rsidRPr="00415D11">
        <w:rPr>
          <w:sz w:val="28"/>
          <w:szCs w:val="28"/>
          <w:lang w:val="uk-UA"/>
        </w:rPr>
        <w:t>7</w:t>
      </w:r>
      <w:r w:rsidR="00415D11">
        <w:rPr>
          <w:sz w:val="28"/>
          <w:szCs w:val="28"/>
          <w:lang w:val="uk-UA"/>
        </w:rPr>
        <w:t xml:space="preserve">,99 </w:t>
      </w:r>
      <w:r w:rsidRPr="00AA01AC">
        <w:rPr>
          <w:sz w:val="28"/>
          <w:szCs w:val="28"/>
          <w:lang w:val="uk-UA"/>
        </w:rPr>
        <w:t>грн. за метр кубічний.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 xml:space="preserve">Ціна за Комерційною пропозицією «ТВІЙ ГАЗ РІВНОМІРНИЙ ПЛАТІЖ» розповсюджується на весь об’єм (обсяг) природного газу, що буде поставлений споживачу на умовах цієї комерційної пропозиції. </w:t>
      </w:r>
    </w:p>
    <w:p w14:paraId="6AFCD34F" w14:textId="706626D2"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 xml:space="preserve">2. Строк дії </w:t>
      </w:r>
      <w:r w:rsidR="001124A3" w:rsidRPr="00AA01AC">
        <w:rPr>
          <w:sz w:val="28"/>
          <w:szCs w:val="28"/>
          <w:lang w:val="uk-UA"/>
        </w:rPr>
        <w:t xml:space="preserve">цієї </w:t>
      </w:r>
      <w:r w:rsidRPr="00AA01AC">
        <w:rPr>
          <w:sz w:val="28"/>
          <w:szCs w:val="28"/>
          <w:lang w:val="uk-UA"/>
        </w:rPr>
        <w:t xml:space="preserve">Комерційної пропозиції «ТВІЙ ГАЗ РІВНОМІРНИЙ ПЛАТІЖ» триває з 01 </w:t>
      </w:r>
      <w:r w:rsidR="001124A3" w:rsidRPr="00AA01AC">
        <w:rPr>
          <w:sz w:val="28"/>
          <w:szCs w:val="28"/>
          <w:lang w:val="uk-UA"/>
        </w:rPr>
        <w:t>чер</w:t>
      </w:r>
      <w:r w:rsidRPr="00AA01AC">
        <w:rPr>
          <w:sz w:val="28"/>
          <w:szCs w:val="28"/>
          <w:lang w:val="uk-UA"/>
        </w:rPr>
        <w:t xml:space="preserve">вня 2021 р. по 30 </w:t>
      </w:r>
      <w:r w:rsidR="00C15347" w:rsidRPr="00AA01AC">
        <w:rPr>
          <w:sz w:val="28"/>
          <w:szCs w:val="28"/>
          <w:lang w:val="uk-UA"/>
        </w:rPr>
        <w:t>квіт</w:t>
      </w:r>
      <w:r w:rsidRPr="00AA01AC">
        <w:rPr>
          <w:sz w:val="28"/>
          <w:szCs w:val="28"/>
          <w:lang w:val="uk-UA"/>
        </w:rPr>
        <w:t>ня 2022 р. (включно), крім випадків зміни постачальника природного газу.</w:t>
      </w:r>
    </w:p>
    <w:p w14:paraId="35D214CE" w14:textId="19EC47EB"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3. Щомісячний платіж споживача вираховується шляхом ділення на 11 вартості планового річного об’єму споживання природного газу, визначеного за ціною, встановленою цією комерційною пропозицією.</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Плановий річний об’єм споживання природного газу визначається</w:t>
      </w:r>
      <w:r w:rsidR="00277516" w:rsidRPr="00AA01AC">
        <w:rPr>
          <w:sz w:val="28"/>
          <w:szCs w:val="28"/>
          <w:lang w:val="uk-UA"/>
        </w:rPr>
        <w:t xml:space="preserve"> </w:t>
      </w:r>
      <w:r w:rsidRPr="00AA01AC">
        <w:rPr>
          <w:sz w:val="28"/>
          <w:szCs w:val="28"/>
          <w:lang w:val="uk-UA"/>
        </w:rPr>
        <w:t xml:space="preserve">виходячи із місячних обсягів споживання природного газу за </w:t>
      </w:r>
      <w:r w:rsidR="00277516" w:rsidRPr="00AA01AC">
        <w:rPr>
          <w:sz w:val="28"/>
          <w:szCs w:val="28"/>
          <w:lang w:val="uk-UA"/>
        </w:rPr>
        <w:t>останні 12 місяців</w:t>
      </w:r>
      <w:r w:rsidRPr="00AA01A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 xml:space="preserve">виявиться меншим за </w:t>
      </w:r>
      <w:r>
        <w:rPr>
          <w:sz w:val="28"/>
          <w:szCs w:val="28"/>
          <w:lang w:val="uk-UA"/>
        </w:rPr>
        <w:t>ф</w:t>
      </w:r>
      <w:r w:rsidRPr="00F6791C">
        <w:rPr>
          <w:sz w:val="28"/>
          <w:szCs w:val="28"/>
          <w:lang w:val="uk-UA"/>
        </w:rPr>
        <w:t xml:space="preserve">актичний, </w:t>
      </w:r>
      <w:r>
        <w:rPr>
          <w:sz w:val="28"/>
          <w:szCs w:val="28"/>
          <w:lang w:val="uk-UA"/>
        </w:rPr>
        <w:t>с</w:t>
      </w:r>
      <w:r w:rsidRPr="00F6791C">
        <w:rPr>
          <w:sz w:val="28"/>
          <w:szCs w:val="28"/>
          <w:lang w:val="uk-UA"/>
        </w:rPr>
        <w:t xml:space="preserve">поживач зобов’язується здійснити остаточний розрахунок за фактично спожитий газ </w:t>
      </w:r>
      <w:r>
        <w:rPr>
          <w:sz w:val="28"/>
          <w:szCs w:val="28"/>
          <w:lang w:val="uk-UA"/>
        </w:rPr>
        <w:t xml:space="preserve">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 xml:space="preserve">ТВІЙ ГАЗ </w:t>
      </w:r>
      <w:r w:rsidRPr="00A95E5F">
        <w:rPr>
          <w:sz w:val="28"/>
          <w:szCs w:val="28"/>
          <w:lang w:val="uk-UA"/>
        </w:rPr>
        <w:lastRenderedPageBreak/>
        <w:t>РІВНОМІРНИЙ ПЛАТІЖ</w:t>
      </w:r>
      <w:r w:rsidRPr="00F6791C">
        <w:rPr>
          <w:sz w:val="28"/>
          <w:szCs w:val="28"/>
          <w:lang w:val="uk-UA"/>
        </w:rPr>
        <w:t xml:space="preserve">» </w:t>
      </w:r>
      <w:r>
        <w:rPr>
          <w:sz w:val="28"/>
          <w:szCs w:val="28"/>
          <w:lang w:val="uk-UA"/>
        </w:rPr>
        <w:t xml:space="preserve">до 15 числа місяця, наступного за місяцем припинення 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w:t>
      </w:r>
    </w:p>
    <w:p w14:paraId="2CB2EAF8"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 xml:space="preserve">виявиться буде більше за </w:t>
      </w:r>
      <w:r>
        <w:rPr>
          <w:sz w:val="28"/>
          <w:szCs w:val="28"/>
          <w:lang w:val="uk-UA"/>
        </w:rPr>
        <w:t>ф</w:t>
      </w:r>
      <w:r w:rsidRPr="00F6791C">
        <w:rPr>
          <w:sz w:val="28"/>
          <w:szCs w:val="28"/>
          <w:lang w:val="uk-UA"/>
        </w:rPr>
        <w:t>актичний, Постачальник повертає залишок коштів споживачу за його письмовою вимогою або зараховує їх в рахунок майбутніх платежів.</w:t>
      </w:r>
    </w:p>
    <w:p w14:paraId="66ECFA2B" w14:textId="30FB436D"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вебсайт Постачальника в мережі Інтернет за адресою </w:t>
      </w:r>
      <w:hyperlink r:id="rId10" w:history="1">
        <w:r w:rsidR="00051F3E" w:rsidRPr="00DC2DCF">
          <w:rPr>
            <w:rStyle w:val="ac"/>
            <w:sz w:val="28"/>
            <w:szCs w:val="28"/>
            <w:lang w:val="uk-UA"/>
          </w:rPr>
          <w:t>https://lv.gaszbut.com.ua/</w:t>
        </w:r>
      </w:hyperlink>
      <w:r w:rsidR="00051F3E" w:rsidRPr="00F6791C">
        <w:rPr>
          <w:sz w:val="28"/>
          <w:szCs w:val="28"/>
          <w:lang w:val="uk-UA"/>
        </w:rPr>
        <w:t xml:space="preserve">, Контакт-центр за телефоном </w:t>
      </w:r>
      <w:r w:rsidR="00051F3E" w:rsidRPr="00C33297">
        <w:rPr>
          <w:sz w:val="28"/>
          <w:szCs w:val="28"/>
          <w:lang w:val="uk-UA"/>
        </w:rPr>
        <w:t xml:space="preserve">(032) 24-23-104, </w:t>
      </w:r>
      <w:r w:rsidRPr="00F6791C">
        <w:rPr>
          <w:sz w:val="28"/>
          <w:szCs w:val="28"/>
          <w:lang w:val="uk-UA"/>
        </w:rPr>
        <w:t xml:space="preserve">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 та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Споживач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xml:space="preserve">»,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w:t>
      </w:r>
      <w:r w:rsidRPr="00F6791C">
        <w:rPr>
          <w:sz w:val="28"/>
          <w:szCs w:val="28"/>
        </w:rPr>
        <w:lastRenderedPageBreak/>
        <w:t>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70A9502A" w14:textId="77777777" w:rsidR="00051F3E" w:rsidRDefault="00051F3E" w:rsidP="00051F3E">
      <w:r>
        <w:t>Інформація про Постачальника:</w:t>
      </w:r>
    </w:p>
    <w:p w14:paraId="2A7541FD" w14:textId="77777777" w:rsidR="00051F3E" w:rsidRDefault="00051F3E" w:rsidP="00051F3E">
      <w:r>
        <w:t>ТОВ «Львівгаз збут»</w:t>
      </w:r>
    </w:p>
    <w:p w14:paraId="6F715283" w14:textId="77777777" w:rsidR="00051F3E" w:rsidRDefault="00051F3E" w:rsidP="00051F3E">
      <w:r>
        <w:t>Адреса: 79039, м.Львів, вул.  Т.Шевченка 111А</w:t>
      </w:r>
    </w:p>
    <w:p w14:paraId="69774FFE" w14:textId="77777777" w:rsidR="00051F3E" w:rsidRDefault="00051F3E" w:rsidP="00051F3E">
      <w:r>
        <w:t>Рахунок із спеціальним режимом використання   №</w:t>
      </w:r>
    </w:p>
    <w:p w14:paraId="2144AC66" w14:textId="77777777" w:rsidR="00051F3E" w:rsidRDefault="00051F3E" w:rsidP="00051F3E">
      <w:r>
        <w:t>UA863257960000026037301357458</w:t>
      </w:r>
    </w:p>
    <w:p w14:paraId="629698D3" w14:textId="77777777" w:rsidR="00051F3E" w:rsidRDefault="00051F3E" w:rsidP="00051F3E">
      <w:r>
        <w:t>ФІЛІЯ ЛЬВІВСЬКЕ ОБЛАСНЕ УПР АТ ОЩАДБАНК,</w:t>
      </w:r>
    </w:p>
    <w:p w14:paraId="4671B357" w14:textId="77777777" w:rsidR="00051F3E" w:rsidRDefault="00051F3E" w:rsidP="00051F3E">
      <w:r>
        <w:t>м.Львів</w:t>
      </w:r>
    </w:p>
    <w:p w14:paraId="12F9DE89" w14:textId="77777777" w:rsidR="00051F3E" w:rsidRDefault="00051F3E" w:rsidP="00051F3E">
      <w:r>
        <w:t>МФО 325796</w:t>
      </w:r>
    </w:p>
    <w:p w14:paraId="16DADDA7" w14:textId="77777777" w:rsidR="00051F3E" w:rsidRDefault="00051F3E" w:rsidP="00051F3E">
      <w:r>
        <w:t>Код ЕДРПОУ 39594527</w:t>
      </w:r>
    </w:p>
    <w:p w14:paraId="657605C4" w14:textId="77777777" w:rsidR="00051F3E" w:rsidRDefault="00051F3E" w:rsidP="00051F3E">
      <w:r>
        <w:t>ІПН 395945213076</w:t>
      </w:r>
    </w:p>
    <w:p w14:paraId="7BC80F95" w14:textId="77777777" w:rsidR="00051F3E" w:rsidRDefault="00051F3E" w:rsidP="00051F3E">
      <w:r>
        <w:t>Тел. (032) 259-11-02 (вн. 1524 )</w:t>
      </w:r>
    </w:p>
    <w:p w14:paraId="450AD019" w14:textId="77777777" w:rsidR="00051F3E" w:rsidRDefault="00051F3E" w:rsidP="00051F3E">
      <w:r>
        <w:t>Рахунок із спеціальним режимом використання   №</w:t>
      </w:r>
    </w:p>
    <w:p w14:paraId="4ADE2A6B" w14:textId="77777777" w:rsidR="00051F3E" w:rsidRDefault="00051F3E" w:rsidP="00051F3E">
      <w:r>
        <w:t>UA153204780000026038924426273</w:t>
      </w:r>
    </w:p>
    <w:p w14:paraId="480E34D2" w14:textId="77777777" w:rsidR="00051F3E" w:rsidRDefault="00051F3E" w:rsidP="00051F3E">
      <w:r>
        <w:t>АБ  “УКРГАЗБАНК”; в м. Київ</w:t>
      </w:r>
    </w:p>
    <w:p w14:paraId="640D2FFB" w14:textId="77777777" w:rsidR="00051F3E" w:rsidRDefault="00051F3E" w:rsidP="00051F3E">
      <w:r>
        <w:t>МФО 320478</w:t>
      </w:r>
    </w:p>
    <w:p w14:paraId="68F6AC43" w14:textId="77777777" w:rsidR="00051F3E" w:rsidRDefault="00051F3E" w:rsidP="00051F3E">
      <w:r>
        <w:t>Код ЕДРПОУ 39594527</w:t>
      </w:r>
    </w:p>
    <w:p w14:paraId="5A3B7EC0" w14:textId="77777777" w:rsidR="00051F3E" w:rsidRDefault="00051F3E" w:rsidP="00051F3E">
      <w:r>
        <w:t>ІПН 395945213076</w:t>
      </w:r>
    </w:p>
    <w:p w14:paraId="377A619E" w14:textId="77777777" w:rsidR="00051F3E" w:rsidRDefault="00051F3E" w:rsidP="00051F3E">
      <w:r>
        <w:t>Телефон : (032) 259-11-02 (вн. 1524 )</w:t>
      </w:r>
    </w:p>
    <w:p w14:paraId="6CFFCA61" w14:textId="77777777" w:rsidR="00051F3E" w:rsidRPr="00FB0E2B" w:rsidRDefault="00051F3E" w:rsidP="00051F3E">
      <w:r>
        <w:t>М.П.</w:t>
      </w: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11"/>
      <w:headerReference w:type="default" r:id="rId12"/>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6FE23" w14:textId="77777777" w:rsidR="00C76048" w:rsidRDefault="00C76048">
      <w:r>
        <w:separator/>
      </w:r>
    </w:p>
  </w:endnote>
  <w:endnote w:type="continuationSeparator" w:id="0">
    <w:p w14:paraId="20B2EB6B" w14:textId="77777777" w:rsidR="00C76048" w:rsidRDefault="00C7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4384C" w14:textId="77777777" w:rsidR="00C76048" w:rsidRDefault="00C76048">
      <w:r>
        <w:separator/>
      </w:r>
    </w:p>
  </w:footnote>
  <w:footnote w:type="continuationSeparator" w:id="0">
    <w:p w14:paraId="06E90C63" w14:textId="77777777" w:rsidR="00C76048" w:rsidRDefault="00C76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712"/>
    <w:rsid w:val="00051F3E"/>
    <w:rsid w:val="0008007B"/>
    <w:rsid w:val="001124A3"/>
    <w:rsid w:val="00153860"/>
    <w:rsid w:val="00192F9D"/>
    <w:rsid w:val="00277516"/>
    <w:rsid w:val="00415D11"/>
    <w:rsid w:val="0045392D"/>
    <w:rsid w:val="005B279C"/>
    <w:rsid w:val="005C103D"/>
    <w:rsid w:val="00AA01AC"/>
    <w:rsid w:val="00AE08E2"/>
    <w:rsid w:val="00B678FB"/>
    <w:rsid w:val="00C15347"/>
    <w:rsid w:val="00C76048"/>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unhideWhenUsed/>
    <w:rsid w:val="00051F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lv.gaszbut.com.u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367DAA-BCA8-4FA7-98C5-4AB20ECBE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E82D01-CB85-4403-81E9-1C5FA418B6E3}">
  <ds:schemaRefs>
    <ds:schemaRef ds:uri="http://schemas.microsoft.com/sharepoint/v3/contenttype/forms"/>
  </ds:schemaRefs>
</ds:datastoreItem>
</file>

<file path=customXml/itemProps3.xml><?xml version="1.0" encoding="utf-8"?>
<ds:datastoreItem xmlns:ds="http://schemas.openxmlformats.org/officeDocument/2006/customXml" ds:itemID="{5F33CFA7-2AE4-485B-BD04-246317DB6D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964</Words>
  <Characters>5497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lv-office-365-1</cp:lastModifiedBy>
  <cp:revision>4</cp:revision>
  <dcterms:created xsi:type="dcterms:W3CDTF">2021-05-26T14:14:00Z</dcterms:created>
  <dcterms:modified xsi:type="dcterms:W3CDTF">2021-05-26T15:54:00Z</dcterms:modified>
</cp:coreProperties>
</file>